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4217" w:rsidRDefault="00E13A57" w:rsidP="00A84217">
      <w:pPr>
        <w:sectPr w:rsidR="00A84217" w:rsidSect="00A84217">
          <w:footerReference w:type="default" r:id="rId7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noProof/>
        </w:rPr>
        <w:drawing>
          <wp:inline distT="0" distB="0" distL="0" distR="0">
            <wp:extent cx="6615398" cy="2358190"/>
            <wp:effectExtent l="19050" t="0" r="0" b="0"/>
            <wp:docPr id="1" name="Picture 0" descr="shutterstock_2446209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hutterstock_244620916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14109" cy="2357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6FA8" w:rsidRDefault="00DE6FA8" w:rsidP="00A84217">
      <w:pPr>
        <w:jc w:val="center"/>
        <w:rPr>
          <w:rFonts w:ascii="AR JULIAN" w:hAnsi="AR JULIAN"/>
          <w:sz w:val="52"/>
          <w:szCs w:val="52"/>
        </w:rPr>
      </w:pPr>
    </w:p>
    <w:p w:rsidR="00A84217" w:rsidRPr="00DE6FA8" w:rsidRDefault="00DE6FA8" w:rsidP="00A84217">
      <w:pPr>
        <w:jc w:val="center"/>
        <w:rPr>
          <w:rFonts w:ascii="AR JULIAN" w:hAnsi="AR JULIAN"/>
          <w:sz w:val="52"/>
          <w:szCs w:val="52"/>
        </w:rPr>
      </w:pPr>
      <w:r>
        <w:rPr>
          <w:rFonts w:ascii="AR JULIAN" w:hAnsi="AR JULIAN"/>
          <w:sz w:val="52"/>
          <w:szCs w:val="52"/>
        </w:rPr>
        <w:t>FREE PRESENTATION</w:t>
      </w:r>
      <w:r w:rsidR="00A84217" w:rsidRPr="00DE6FA8">
        <w:rPr>
          <w:rFonts w:ascii="AR JULIAN" w:hAnsi="AR JULIAN"/>
          <w:sz w:val="52"/>
          <w:szCs w:val="52"/>
        </w:rPr>
        <w:t>:</w:t>
      </w:r>
    </w:p>
    <w:p w:rsidR="00E13A57" w:rsidRPr="00DE6FA8" w:rsidRDefault="00A84217" w:rsidP="00A84217">
      <w:pPr>
        <w:jc w:val="center"/>
        <w:rPr>
          <w:rFonts w:ascii="AR JULIAN" w:hAnsi="AR JULIAN"/>
          <w:sz w:val="52"/>
          <w:szCs w:val="52"/>
        </w:rPr>
      </w:pPr>
      <w:r w:rsidRPr="00DE6FA8">
        <w:rPr>
          <w:rFonts w:ascii="AR JULIAN" w:hAnsi="AR JULIAN"/>
          <w:sz w:val="52"/>
          <w:szCs w:val="52"/>
        </w:rPr>
        <w:t xml:space="preserve">Individualized </w:t>
      </w:r>
      <w:r w:rsidR="00E13A57" w:rsidRPr="00DE6FA8">
        <w:rPr>
          <w:rFonts w:ascii="AR JULIAN" w:hAnsi="AR JULIAN"/>
          <w:sz w:val="52"/>
          <w:szCs w:val="52"/>
        </w:rPr>
        <w:t>E</w:t>
      </w:r>
      <w:r w:rsidRPr="00DE6FA8">
        <w:rPr>
          <w:rFonts w:ascii="AR JULIAN" w:hAnsi="AR JULIAN"/>
          <w:sz w:val="52"/>
          <w:szCs w:val="52"/>
        </w:rPr>
        <w:t xml:space="preserve">ducation </w:t>
      </w:r>
      <w:r w:rsidR="00E13A57" w:rsidRPr="00DE6FA8">
        <w:rPr>
          <w:rFonts w:ascii="AR JULIAN" w:hAnsi="AR JULIAN"/>
          <w:sz w:val="52"/>
          <w:szCs w:val="52"/>
        </w:rPr>
        <w:t>P</w:t>
      </w:r>
      <w:r w:rsidRPr="00DE6FA8">
        <w:rPr>
          <w:rFonts w:ascii="AR JULIAN" w:hAnsi="AR JULIAN"/>
          <w:sz w:val="52"/>
          <w:szCs w:val="52"/>
        </w:rPr>
        <w:t>lan: T</w:t>
      </w:r>
      <w:r w:rsidR="00DE6FA8">
        <w:rPr>
          <w:rFonts w:ascii="AR JULIAN" w:hAnsi="AR JULIAN"/>
          <w:sz w:val="52"/>
          <w:szCs w:val="52"/>
        </w:rPr>
        <w:t>he Basics</w:t>
      </w:r>
    </w:p>
    <w:p w:rsidR="004D1BE8" w:rsidRPr="00DE6FA8" w:rsidRDefault="004D1BE8" w:rsidP="004D1BE8">
      <w:pPr>
        <w:pStyle w:val="ListParagraph"/>
        <w:ind w:left="0"/>
        <w:jc w:val="center"/>
        <w:rPr>
          <w:rFonts w:ascii="AR JULIAN" w:hAnsi="AR JULIAN"/>
          <w:sz w:val="44"/>
          <w:szCs w:val="44"/>
        </w:rPr>
      </w:pPr>
      <w:r w:rsidRPr="00DE6FA8">
        <w:rPr>
          <w:rFonts w:ascii="AR JULIAN" w:hAnsi="AR JULIAN"/>
          <w:sz w:val="44"/>
          <w:szCs w:val="44"/>
        </w:rPr>
        <w:t xml:space="preserve">November </w:t>
      </w:r>
      <w:r w:rsidR="00F4576E">
        <w:rPr>
          <w:rFonts w:ascii="AR JULIAN" w:hAnsi="AR JULIAN"/>
          <w:sz w:val="44"/>
          <w:szCs w:val="44"/>
        </w:rPr>
        <w:t>29</w:t>
      </w:r>
      <w:r w:rsidRPr="00DE6FA8">
        <w:rPr>
          <w:rFonts w:ascii="AR JULIAN" w:hAnsi="AR JULIAN"/>
          <w:sz w:val="44"/>
          <w:szCs w:val="44"/>
        </w:rPr>
        <w:t>, 2016 10:30 – 11:30 a.m.</w:t>
      </w:r>
    </w:p>
    <w:p w:rsidR="00DE6FA8" w:rsidRDefault="004D1BE8" w:rsidP="004D1BE8">
      <w:pPr>
        <w:pStyle w:val="ListParagraph"/>
        <w:ind w:left="0"/>
        <w:jc w:val="center"/>
        <w:rPr>
          <w:rFonts w:ascii="AR JULIAN" w:hAnsi="AR JULIAN"/>
          <w:sz w:val="44"/>
          <w:szCs w:val="44"/>
        </w:rPr>
      </w:pPr>
      <w:r w:rsidRPr="00DE6FA8">
        <w:rPr>
          <w:rFonts w:ascii="AR JULIAN" w:hAnsi="AR JULIAN"/>
          <w:sz w:val="44"/>
          <w:szCs w:val="44"/>
        </w:rPr>
        <w:t>The Pleasanton Library, 400 Old Bernal Ave., Pleasanton, CA</w:t>
      </w:r>
      <w:r w:rsidR="00DE6FA8">
        <w:rPr>
          <w:rFonts w:ascii="AR JULIAN" w:hAnsi="AR JULIAN"/>
          <w:sz w:val="44"/>
          <w:szCs w:val="44"/>
        </w:rPr>
        <w:t xml:space="preserve"> </w:t>
      </w:r>
    </w:p>
    <w:p w:rsidR="004D1BE8" w:rsidRPr="00DE6FA8" w:rsidRDefault="004D1BE8" w:rsidP="004D1BE8">
      <w:pPr>
        <w:pStyle w:val="ListParagraph"/>
        <w:ind w:left="0"/>
        <w:jc w:val="center"/>
        <w:rPr>
          <w:rFonts w:ascii="AR JULIAN" w:hAnsi="AR JULIAN"/>
          <w:sz w:val="44"/>
          <w:szCs w:val="44"/>
        </w:rPr>
        <w:sectPr w:rsidR="004D1BE8" w:rsidRPr="00DE6FA8" w:rsidSect="00A8421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DE6FA8">
        <w:rPr>
          <w:rFonts w:ascii="AR JULIAN" w:hAnsi="AR JULIAN"/>
          <w:sz w:val="44"/>
          <w:szCs w:val="44"/>
        </w:rPr>
        <w:t>(Community Room)</w:t>
      </w:r>
    </w:p>
    <w:p w:rsidR="00A84217" w:rsidRPr="00DE6FA8" w:rsidRDefault="00A84217" w:rsidP="00A84217">
      <w:pPr>
        <w:jc w:val="center"/>
        <w:rPr>
          <w:rFonts w:ascii="AR JULIAN" w:hAnsi="AR JULIAN"/>
          <w:sz w:val="36"/>
          <w:szCs w:val="36"/>
          <w:u w:val="single"/>
        </w:rPr>
      </w:pPr>
      <w:r w:rsidRPr="00DE6FA8">
        <w:rPr>
          <w:rFonts w:ascii="AR JULIAN" w:hAnsi="AR JULIAN"/>
          <w:sz w:val="36"/>
          <w:szCs w:val="36"/>
          <w:u w:val="single"/>
        </w:rPr>
        <w:lastRenderedPageBreak/>
        <w:t>Topics Include:</w:t>
      </w:r>
    </w:p>
    <w:p w:rsidR="00A84217" w:rsidRPr="00DE6FA8" w:rsidRDefault="00A84217" w:rsidP="00A84217">
      <w:pPr>
        <w:pStyle w:val="ListParagraph"/>
        <w:numPr>
          <w:ilvl w:val="0"/>
          <w:numId w:val="1"/>
        </w:numPr>
        <w:rPr>
          <w:rFonts w:ascii="AR JULIAN" w:hAnsi="AR JULIAN"/>
          <w:sz w:val="36"/>
          <w:szCs w:val="36"/>
        </w:rPr>
      </w:pPr>
      <w:r w:rsidRPr="00DE6FA8">
        <w:rPr>
          <w:rFonts w:ascii="AR JULIAN" w:hAnsi="AR JULIAN"/>
          <w:sz w:val="36"/>
          <w:szCs w:val="36"/>
        </w:rPr>
        <w:t>Introduction to federal and state law</w:t>
      </w:r>
    </w:p>
    <w:p w:rsidR="00A84217" w:rsidRPr="00DE6FA8" w:rsidRDefault="004D1BE8" w:rsidP="00A84217">
      <w:pPr>
        <w:pStyle w:val="ListParagraph"/>
        <w:numPr>
          <w:ilvl w:val="0"/>
          <w:numId w:val="1"/>
        </w:numPr>
        <w:rPr>
          <w:rFonts w:ascii="AR JULIAN" w:hAnsi="AR JULIAN"/>
          <w:sz w:val="36"/>
          <w:szCs w:val="36"/>
        </w:rPr>
      </w:pPr>
      <w:r w:rsidRPr="00DE6FA8">
        <w:rPr>
          <w:rFonts w:ascii="AR JULIAN" w:hAnsi="AR JULIAN"/>
          <w:sz w:val="36"/>
          <w:szCs w:val="36"/>
        </w:rPr>
        <w:t>Assessments</w:t>
      </w:r>
    </w:p>
    <w:p w:rsidR="004D1BE8" w:rsidRPr="00DE6FA8" w:rsidRDefault="004D1BE8" w:rsidP="00A84217">
      <w:pPr>
        <w:pStyle w:val="ListParagraph"/>
        <w:numPr>
          <w:ilvl w:val="0"/>
          <w:numId w:val="1"/>
        </w:numPr>
        <w:rPr>
          <w:rFonts w:ascii="AR JULIAN" w:hAnsi="AR JULIAN"/>
          <w:sz w:val="36"/>
          <w:szCs w:val="36"/>
        </w:rPr>
      </w:pPr>
      <w:r w:rsidRPr="00DE6FA8">
        <w:rPr>
          <w:rFonts w:ascii="AR JULIAN" w:hAnsi="AR JULIAN"/>
          <w:sz w:val="36"/>
          <w:szCs w:val="36"/>
        </w:rPr>
        <w:t>IEP Meetings</w:t>
      </w:r>
    </w:p>
    <w:p w:rsidR="004D1BE8" w:rsidRPr="00DE6FA8" w:rsidRDefault="004D1BE8" w:rsidP="00A84217">
      <w:pPr>
        <w:pStyle w:val="ListParagraph"/>
        <w:numPr>
          <w:ilvl w:val="0"/>
          <w:numId w:val="1"/>
        </w:numPr>
        <w:rPr>
          <w:rFonts w:ascii="AR JULIAN" w:hAnsi="AR JULIAN"/>
          <w:sz w:val="36"/>
          <w:szCs w:val="36"/>
        </w:rPr>
      </w:pPr>
      <w:r w:rsidRPr="00DE6FA8">
        <w:rPr>
          <w:rFonts w:ascii="AR JULIAN" w:hAnsi="AR JULIAN"/>
          <w:sz w:val="36"/>
          <w:szCs w:val="36"/>
        </w:rPr>
        <w:t>Goals</w:t>
      </w:r>
    </w:p>
    <w:p w:rsidR="004D1BE8" w:rsidRPr="00DE6FA8" w:rsidRDefault="004D1BE8" w:rsidP="00A84217">
      <w:pPr>
        <w:pStyle w:val="ListParagraph"/>
        <w:numPr>
          <w:ilvl w:val="0"/>
          <w:numId w:val="1"/>
        </w:numPr>
        <w:rPr>
          <w:rFonts w:ascii="AR JULIAN" w:hAnsi="AR JULIAN"/>
          <w:sz w:val="36"/>
          <w:szCs w:val="36"/>
        </w:rPr>
      </w:pPr>
      <w:r w:rsidRPr="00DE6FA8">
        <w:rPr>
          <w:rFonts w:ascii="AR JULIAN" w:hAnsi="AR JULIAN"/>
          <w:sz w:val="36"/>
          <w:szCs w:val="36"/>
        </w:rPr>
        <w:t>Services</w:t>
      </w:r>
    </w:p>
    <w:p w:rsidR="004D1BE8" w:rsidRPr="00DE6FA8" w:rsidRDefault="004D1BE8" w:rsidP="00A84217">
      <w:pPr>
        <w:pStyle w:val="ListParagraph"/>
        <w:numPr>
          <w:ilvl w:val="0"/>
          <w:numId w:val="1"/>
        </w:numPr>
        <w:rPr>
          <w:rFonts w:ascii="AR JULIAN" w:hAnsi="AR JULIAN"/>
          <w:sz w:val="36"/>
          <w:szCs w:val="36"/>
        </w:rPr>
      </w:pPr>
      <w:r w:rsidRPr="00DE6FA8">
        <w:rPr>
          <w:rFonts w:ascii="AR JULIAN" w:hAnsi="AR JULIAN"/>
          <w:sz w:val="36"/>
          <w:szCs w:val="36"/>
        </w:rPr>
        <w:t>Current Hot Topics</w:t>
      </w:r>
    </w:p>
    <w:p w:rsidR="00A84217" w:rsidRPr="00DE6FA8" w:rsidRDefault="00A84217" w:rsidP="00A84217">
      <w:pPr>
        <w:jc w:val="center"/>
        <w:rPr>
          <w:rFonts w:ascii="AR JULIAN" w:hAnsi="AR JULIAN"/>
          <w:sz w:val="36"/>
          <w:szCs w:val="36"/>
        </w:rPr>
      </w:pPr>
    </w:p>
    <w:p w:rsidR="00A84217" w:rsidRPr="00DE6FA8" w:rsidRDefault="00A84217" w:rsidP="00A84217">
      <w:pPr>
        <w:jc w:val="center"/>
        <w:rPr>
          <w:rFonts w:ascii="AR JULIAN" w:hAnsi="AR JULIAN"/>
          <w:sz w:val="36"/>
          <w:szCs w:val="36"/>
          <w:u w:val="single"/>
        </w:rPr>
      </w:pPr>
      <w:r w:rsidRPr="00DE6FA8">
        <w:rPr>
          <w:rFonts w:ascii="AR JULIAN" w:hAnsi="AR JULIAN"/>
          <w:sz w:val="36"/>
          <w:szCs w:val="36"/>
          <w:u w:val="single"/>
        </w:rPr>
        <w:lastRenderedPageBreak/>
        <w:t>Details:</w:t>
      </w:r>
    </w:p>
    <w:p w:rsidR="004D1BE8" w:rsidRPr="00DE6FA8" w:rsidRDefault="004D1BE8" w:rsidP="004D1BE8">
      <w:pPr>
        <w:rPr>
          <w:rFonts w:ascii="AR JULIAN" w:hAnsi="AR JULIAN"/>
          <w:sz w:val="36"/>
          <w:szCs w:val="36"/>
        </w:rPr>
      </w:pPr>
      <w:r w:rsidRPr="00DE6FA8">
        <w:rPr>
          <w:rFonts w:ascii="AR JULIAN" w:hAnsi="AR JULIAN"/>
          <w:sz w:val="36"/>
          <w:szCs w:val="36"/>
        </w:rPr>
        <w:t>Presented by Kristin Springer, The Law Office of Kristin Springer</w:t>
      </w:r>
    </w:p>
    <w:p w:rsidR="00DE6FA8" w:rsidRPr="00DE6FA8" w:rsidRDefault="00DE6FA8" w:rsidP="004D1BE8">
      <w:pPr>
        <w:rPr>
          <w:rFonts w:ascii="AR JULIAN" w:hAnsi="AR JULIAN"/>
          <w:sz w:val="36"/>
          <w:szCs w:val="36"/>
        </w:rPr>
      </w:pPr>
      <w:r w:rsidRPr="00DE6FA8">
        <w:rPr>
          <w:rFonts w:ascii="AR JULIAN" w:hAnsi="AR JULIAN"/>
          <w:sz w:val="36"/>
          <w:szCs w:val="36"/>
        </w:rPr>
        <w:t>Note: The event is open to the public</w:t>
      </w:r>
    </w:p>
    <w:p w:rsidR="00DE6FA8" w:rsidRDefault="00DE6FA8" w:rsidP="004D1BE8">
      <w:pPr>
        <w:rPr>
          <w:rFonts w:ascii="AR JULIAN" w:hAnsi="AR JULIAN"/>
          <w:sz w:val="28"/>
          <w:szCs w:val="28"/>
        </w:rPr>
        <w:sectPr w:rsidR="00DE6FA8" w:rsidSect="00DE6FA8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  <w:r w:rsidRPr="00DE6FA8">
        <w:rPr>
          <w:rFonts w:ascii="AR JULIAN" w:hAnsi="AR JULIAN"/>
          <w:sz w:val="36"/>
          <w:szCs w:val="36"/>
        </w:rPr>
        <w:t xml:space="preserve">RSVP to </w:t>
      </w:r>
      <w:hyperlink r:id="rId9" w:history="1">
        <w:r w:rsidRPr="00F82150">
          <w:rPr>
            <w:rStyle w:val="Hyperlink"/>
            <w:rFonts w:ascii="AR JULIAN" w:hAnsi="AR JULIAN"/>
            <w:sz w:val="28"/>
            <w:szCs w:val="28"/>
          </w:rPr>
          <w:t>specialedlegaljourney@comcast.net</w:t>
        </w:r>
      </w:hyperlink>
    </w:p>
    <w:p w:rsidR="004D1BE8" w:rsidRPr="004D1BE8" w:rsidRDefault="004D1BE8" w:rsidP="00DE6FA8">
      <w:pPr>
        <w:rPr>
          <w:rFonts w:ascii="AR JULIAN" w:hAnsi="AR JULIAN"/>
          <w:sz w:val="40"/>
          <w:szCs w:val="40"/>
        </w:rPr>
      </w:pPr>
    </w:p>
    <w:sectPr w:rsidR="004D1BE8" w:rsidRPr="004D1BE8" w:rsidSect="00DE6FA8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1E0B" w:rsidRDefault="009E1E0B" w:rsidP="00DE6FA8">
      <w:pPr>
        <w:spacing w:after="0" w:line="240" w:lineRule="auto"/>
      </w:pPr>
      <w:r>
        <w:separator/>
      </w:r>
    </w:p>
  </w:endnote>
  <w:endnote w:type="continuationSeparator" w:id="1">
    <w:p w:rsidR="009E1E0B" w:rsidRDefault="009E1E0B" w:rsidP="00DE6F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 JULIAN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6FA8" w:rsidRDefault="00DE6FA8" w:rsidP="00DE6FA8">
    <w:pPr>
      <w:pStyle w:val="Footer"/>
      <w:jc w:val="right"/>
    </w:pPr>
    <w:r>
      <w:t>The Law Office of Kristin Springer</w:t>
    </w:r>
  </w:p>
  <w:p w:rsidR="00DE6FA8" w:rsidRDefault="00DE6FA8" w:rsidP="00DE6FA8">
    <w:pPr>
      <w:pStyle w:val="Footer"/>
      <w:jc w:val="right"/>
    </w:pPr>
    <w:r>
      <w:t>www.trivalleyspecialedattorney.com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1E0B" w:rsidRDefault="009E1E0B" w:rsidP="00DE6FA8">
      <w:pPr>
        <w:spacing w:after="0" w:line="240" w:lineRule="auto"/>
      </w:pPr>
      <w:r>
        <w:separator/>
      </w:r>
    </w:p>
  </w:footnote>
  <w:footnote w:type="continuationSeparator" w:id="1">
    <w:p w:rsidR="009E1E0B" w:rsidRDefault="009E1E0B" w:rsidP="00DE6F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A276B6"/>
    <w:multiLevelType w:val="hybridMultilevel"/>
    <w:tmpl w:val="EBFCE37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A416A84"/>
    <w:multiLevelType w:val="hybridMultilevel"/>
    <w:tmpl w:val="3BA227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59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13A57"/>
    <w:rsid w:val="004D1BE8"/>
    <w:rsid w:val="006F18E6"/>
    <w:rsid w:val="009E1E0B"/>
    <w:rsid w:val="00A84217"/>
    <w:rsid w:val="00DE6FA8"/>
    <w:rsid w:val="00E13A57"/>
    <w:rsid w:val="00F457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18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13A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3A5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8421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E6FA8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DE6F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E6FA8"/>
  </w:style>
  <w:style w:type="paragraph" w:styleId="Footer">
    <w:name w:val="footer"/>
    <w:basedOn w:val="Normal"/>
    <w:link w:val="FooterChar"/>
    <w:uiPriority w:val="99"/>
    <w:unhideWhenUsed/>
    <w:rsid w:val="00DE6F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6FA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specialedlegaljourney@comcast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2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Kyla</dc:creator>
  <cp:lastModifiedBy>Kyla</cp:lastModifiedBy>
  <cp:revision>3</cp:revision>
  <dcterms:created xsi:type="dcterms:W3CDTF">2016-10-26T22:37:00Z</dcterms:created>
  <dcterms:modified xsi:type="dcterms:W3CDTF">2016-10-27T00:36:00Z</dcterms:modified>
</cp:coreProperties>
</file>